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encastré</w:t>
      </w:r>
    </w:p>
    <w:p/>
    <w:p>
      <w:pPr/>
      <w:r>
        <w:rPr/>
        <w:t xml:space="preserve">Dimensions (L x W x H): 67 x 103 x 103 mm; With motion detector: Oui; Manufacturer's Warranty: 5 ans; Settings via: Bluetooth, Bus; With remote control: Non; Version: DALI-2 Input Device - encastré; PU1, EAN: 4007841064532; Type: Détecteur de présence; Application, place: Intérieur; Application, room: Intérieur, couloir / allée; Colour: blanc; Colour, RAL: 9003; Includes corner wall mount: Non; Installation site: plafond; Installation: Encastré, Plafond; IP-rating: IP20; Ambient temperature: de -20 jusqu'à 50 °C; Matière: Matière plastique; Mains power supply: 12 – 23 V; Power supply, detail: Bus DALI; Steuerausgang, Dali: Adressable/Esclave; With bus coupling: Oui; Technology, sensors: Hyper fréquence, Détecteur de lumière, Température, Humidité de l'air;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Basic light level function: Non; Main light adjustable: Non; Twilight setting TEACH: Non; Constant-lighting control: Non; Interconnection: Oui; Type of interconnection: Maître/esclave; Interconnection via: Bluetooth, Bus DALI;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064532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DALI-2 Input Device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2025-06-11T01:07:09+02:00</dcterms:created>
  <dcterms:modified xsi:type="dcterms:W3CDTF">2025-06-11T01:07:09+02:00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